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298181C8">
      <w:pPr>
        <w:tabs>
          <w:tab w:val="left" w:pos="2625"/>
        </w:tabs>
        <w:spacing w:line="520" w:lineRule="exact"/>
        <w:ind w:firstLine="640" w:firstLineChars="200"/>
        <w:jc w:val="left"/>
        <w:rPr>
          <w:rFonts w:hint="eastAsia"/>
          <w:bCs/>
          <w:sz w:val="32"/>
          <w:szCs w:val="32"/>
          <w:lang w:val="en-US" w:eastAsia="zh-CN"/>
        </w:rPr>
      </w:pPr>
      <w:r>
        <w:rPr>
          <w:bCs/>
          <w:sz w:val="32"/>
          <w:szCs w:val="32"/>
        </w:rPr>
        <w:t>项目名称：</w:t>
      </w:r>
      <w:r>
        <w:rPr>
          <w:rFonts w:hint="eastAsia"/>
          <w:bCs/>
          <w:sz w:val="32"/>
          <w:szCs w:val="32"/>
          <w:lang w:val="en-US" w:eastAsia="zh-CN"/>
        </w:rPr>
        <w:t>黄石市妇幼保健院供应室牙科设备清洗室加装空调项目</w:t>
      </w:r>
    </w:p>
    <w:p w14:paraId="1716605F">
      <w:pPr>
        <w:tabs>
          <w:tab w:val="left" w:pos="2625"/>
        </w:tabs>
        <w:spacing w:line="520" w:lineRule="exact"/>
        <w:ind w:firstLine="640" w:firstLineChars="2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113870C7">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二四年十月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8"/>
        <w:jc w:val="both"/>
        <w:rPr>
          <w:rFonts w:hint="eastAsia" w:ascii="宋体" w:hAnsi="宋体" w:eastAsia="宋体" w:cs="宋体"/>
          <w:sz w:val="28"/>
          <w:szCs w:val="28"/>
          <w:lang w:val="en-US" w:eastAsia="zh-CN"/>
        </w:rPr>
      </w:pPr>
    </w:p>
    <w:p w14:paraId="79C96E28">
      <w:pPr>
        <w:pStyle w:val="8"/>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黄石市妇幼保健院供应室牙科设备清洗室加装空调项目采用竞争性谈判的方式招标采购，欢迎有符合条件的供应商前来投标。</w:t>
      </w:r>
    </w:p>
    <w:p w14:paraId="1D078E9A">
      <w:pPr>
        <w:pStyle w:val="8"/>
        <w:rPr>
          <w:rFonts w:hint="eastAsia" w:ascii="宋体" w:hAnsi="宋体" w:eastAsia="宋体" w:cs="宋体"/>
          <w:sz w:val="28"/>
          <w:szCs w:val="28"/>
          <w:lang w:val="en-US" w:eastAsia="zh-CN"/>
        </w:rPr>
      </w:pPr>
    </w:p>
    <w:p w14:paraId="2EB71536">
      <w:pPr>
        <w:pStyle w:val="8"/>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1.项目名称：黄石市妇幼保健院供应室牙科设备清洗室加装空调项目；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2.预算金额：1.45万元（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四、报名时间：2024年10月22日-2024年10月24日（上午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年10月25日上午9：00；</w:t>
      </w:r>
    </w:p>
    <w:p w14:paraId="77E5BF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六、招标地点：黄石市妇幼保健院行政楼201会议室；</w:t>
      </w:r>
    </w:p>
    <w:p w14:paraId="030040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2024年10月22日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27243"/>
      <w:bookmarkStart w:id="2" w:name="_Toc470172664"/>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30503"/>
      <w:bookmarkStart w:id="4" w:name="_Toc470172666"/>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3D466405">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55AE35E8">
      <w:pPr>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一、</w:t>
      </w:r>
      <w:r>
        <w:rPr>
          <w:rFonts w:hint="eastAsia" w:cstheme="minorBidi"/>
          <w:kern w:val="2"/>
          <w:sz w:val="21"/>
          <w:szCs w:val="24"/>
          <w:lang w:val="en-US" w:eastAsia="zh-CN" w:bidi="ar-SA"/>
        </w:rPr>
        <w:t>情况概述</w:t>
      </w:r>
      <w:r>
        <w:rPr>
          <w:rFonts w:hint="eastAsia" w:asciiTheme="minorHAnsi" w:hAnsiTheme="minorHAnsi" w:eastAsiaTheme="minorEastAsia" w:cstheme="minorBidi"/>
          <w:kern w:val="2"/>
          <w:sz w:val="21"/>
          <w:szCs w:val="24"/>
          <w:lang w:val="en-US" w:eastAsia="zh-CN" w:bidi="ar-SA"/>
        </w:rPr>
        <w:t>：</w:t>
      </w:r>
    </w:p>
    <w:p w14:paraId="705CF38A">
      <w:pPr>
        <w:rPr>
          <w:rFonts w:hint="eastAsia" w:cstheme="minorBidi"/>
          <w:kern w:val="2"/>
          <w:sz w:val="21"/>
          <w:szCs w:val="24"/>
          <w:lang w:val="en-US" w:eastAsia="zh-CN" w:bidi="ar-SA"/>
        </w:rPr>
      </w:pPr>
      <w:r>
        <w:rPr>
          <w:rFonts w:hint="eastAsia" w:cstheme="minorBidi"/>
          <w:kern w:val="2"/>
          <w:sz w:val="21"/>
          <w:szCs w:val="24"/>
          <w:lang w:val="en-US" w:eastAsia="zh-CN" w:bidi="ar-SA"/>
        </w:rPr>
        <w:t>五号楼8层男卫和污物间需拆除改造成2间牙科设备清洗间。</w:t>
      </w:r>
    </w:p>
    <w:p w14:paraId="16D09350">
      <w:pPr>
        <w:rPr>
          <w:rFonts w:hint="eastAsia" w:cstheme="minorBidi"/>
          <w:kern w:val="2"/>
          <w:sz w:val="21"/>
          <w:szCs w:val="24"/>
          <w:lang w:val="en-US" w:eastAsia="zh-CN" w:bidi="ar-SA"/>
        </w:rPr>
      </w:pPr>
      <w:r>
        <w:rPr>
          <w:rFonts w:hint="eastAsia" w:cstheme="minorBidi"/>
          <w:kern w:val="2"/>
          <w:sz w:val="21"/>
          <w:szCs w:val="24"/>
          <w:lang w:val="en-US" w:eastAsia="zh-CN" w:bidi="ar-SA"/>
        </w:rPr>
        <w:t>整体面积约30平方米，分隔成2间，1间操作间21平方米，1间约10平方米。</w:t>
      </w:r>
    </w:p>
    <w:p w14:paraId="556736AA">
      <w:pPr>
        <w:rPr>
          <w:rFonts w:hint="default" w:cstheme="minorBidi"/>
          <w:kern w:val="2"/>
          <w:sz w:val="21"/>
          <w:szCs w:val="24"/>
          <w:lang w:val="en-US" w:eastAsia="zh-CN" w:bidi="ar-SA"/>
        </w:rPr>
      </w:pPr>
      <w:r>
        <w:rPr>
          <w:rFonts w:hint="eastAsia" w:cstheme="minorBidi"/>
          <w:kern w:val="2"/>
          <w:sz w:val="21"/>
          <w:szCs w:val="24"/>
          <w:lang w:val="en-US" w:eastAsia="zh-CN" w:bidi="ar-SA"/>
        </w:rPr>
        <w:t>两间房间利用原大楼楼层中央空调管道，加装两台风机盘管，并对房间内原有排风管道移位。</w:t>
      </w:r>
    </w:p>
    <w:p w14:paraId="6AE72515">
      <w:pPr>
        <w:pStyle w:val="5"/>
        <w:numPr>
          <w:ilvl w:val="0"/>
          <w:numId w:val="0"/>
        </w:numPr>
        <w:rPr>
          <w:rFonts w:hint="eastAsia"/>
          <w:lang w:val="en-US" w:eastAsia="zh-CN"/>
        </w:rPr>
      </w:pPr>
      <w:r>
        <w:rPr>
          <w:rFonts w:hint="eastAsia"/>
          <w:lang w:val="en-US" w:eastAsia="zh-CN"/>
        </w:rPr>
        <w:t>二、设备及材料清单：</w:t>
      </w:r>
    </w:p>
    <w:p w14:paraId="2DDEBF12">
      <w:pPr>
        <w:pStyle w:val="4"/>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风机盘管FP-136一台和风机盘管FP-68一台及相应辅材。</w:t>
      </w:r>
    </w:p>
    <w:p w14:paraId="2A60C3B3">
      <w:pPr>
        <w:rPr>
          <w:rFonts w:hint="default"/>
          <w:lang w:val="en-US" w:eastAsia="zh-CN"/>
        </w:rPr>
      </w:pPr>
      <w:r>
        <w:rPr>
          <w:rFonts w:hint="eastAsia"/>
          <w:lang w:val="en-US" w:eastAsia="zh-CN"/>
        </w:rPr>
        <w:t>需安装空调面板两个并配备遥控器、400mm*400mm检修口两个、管道长度及管道口径需现场勘查。</w:t>
      </w:r>
    </w:p>
    <w:p w14:paraId="518F1842">
      <w:pPr>
        <w:rPr>
          <w:rFonts w:hint="eastAsia" w:cstheme="minorBidi"/>
          <w:kern w:val="2"/>
          <w:sz w:val="21"/>
          <w:szCs w:val="24"/>
          <w:lang w:val="en-US" w:eastAsia="zh-CN" w:bidi="ar-SA"/>
        </w:rPr>
      </w:pPr>
      <w:r>
        <w:rPr>
          <w:rFonts w:hint="eastAsia" w:cstheme="minorBidi"/>
          <w:kern w:val="2"/>
          <w:sz w:val="21"/>
          <w:szCs w:val="24"/>
          <w:lang w:val="en-US" w:eastAsia="zh-CN" w:bidi="ar-SA"/>
        </w:rPr>
        <w:t>三、施工要求：</w:t>
      </w:r>
    </w:p>
    <w:p w14:paraId="7E48364B">
      <w:pPr>
        <w:jc w:val="both"/>
        <w:rPr>
          <w:rFonts w:hint="eastAsia" w:cstheme="minorBidi"/>
          <w:kern w:val="2"/>
          <w:sz w:val="21"/>
          <w:szCs w:val="24"/>
          <w:lang w:val="en-US" w:eastAsia="zh-CN" w:bidi="ar-SA"/>
        </w:rPr>
      </w:pPr>
      <w:r>
        <w:rPr>
          <w:rFonts w:hint="eastAsia" w:cstheme="minorBidi"/>
          <w:kern w:val="2"/>
          <w:sz w:val="21"/>
          <w:szCs w:val="24"/>
          <w:lang w:val="en-US" w:eastAsia="zh-CN" w:bidi="ar-SA"/>
        </w:rPr>
        <w:t>施工人员必须两人以上，一人监护一人施工。电焊作业人员必须持有相应证件，施工前需向医院提前报备。风机盘管电源线必须套管，取电必须向医院确认。</w:t>
      </w:r>
    </w:p>
    <w:p w14:paraId="613ED399">
      <w:pPr>
        <w:numPr>
          <w:ilvl w:val="0"/>
          <w:numId w:val="4"/>
        </w:numPr>
        <w:jc w:val="both"/>
        <w:rPr>
          <w:rFonts w:hint="eastAsia" w:cstheme="minorBidi"/>
          <w:kern w:val="2"/>
          <w:sz w:val="21"/>
          <w:szCs w:val="24"/>
          <w:lang w:val="en-US" w:eastAsia="zh-CN" w:bidi="ar-SA"/>
        </w:rPr>
      </w:pPr>
      <w:r>
        <w:rPr>
          <w:rFonts w:hint="eastAsia" w:cstheme="minorBidi"/>
          <w:kern w:val="2"/>
          <w:sz w:val="21"/>
          <w:szCs w:val="24"/>
          <w:lang w:val="en-US" w:eastAsia="zh-CN" w:bidi="ar-SA"/>
        </w:rPr>
        <w:t>质保期：1年或1年以上。</w:t>
      </w:r>
    </w:p>
    <w:p w14:paraId="011E1E5E">
      <w:pPr>
        <w:ind w:firstLine="361" w:firstLineChars="100"/>
        <w:jc w:val="both"/>
        <w:rPr>
          <w:rFonts w:hint="eastAsia"/>
          <w:b/>
          <w:bCs/>
          <w:sz w:val="36"/>
          <w:szCs w:val="36"/>
          <w:lang w:val="en-US" w:eastAsia="zh-CN"/>
        </w:rPr>
      </w:pPr>
    </w:p>
    <w:p w14:paraId="1DC6499B">
      <w:pPr>
        <w:ind w:firstLine="361" w:firstLineChars="100"/>
        <w:jc w:val="both"/>
        <w:rPr>
          <w:rFonts w:hint="eastAsia"/>
          <w:b/>
          <w:bCs/>
          <w:sz w:val="36"/>
          <w:szCs w:val="36"/>
          <w:lang w:val="en-US" w:eastAsia="zh-CN"/>
        </w:rPr>
      </w:pPr>
    </w:p>
    <w:p w14:paraId="7C9E61D2">
      <w:pPr>
        <w:tabs>
          <w:tab w:val="left" w:pos="1821"/>
        </w:tabs>
        <w:jc w:val="both"/>
        <w:rPr>
          <w:rFonts w:hint="eastAsia"/>
          <w:b/>
          <w:bCs/>
          <w:sz w:val="36"/>
          <w:szCs w:val="36"/>
          <w:lang w:val="en-US" w:eastAsia="zh-CN"/>
        </w:rPr>
      </w:pPr>
    </w:p>
    <w:p w14:paraId="15E41325">
      <w:pPr>
        <w:tabs>
          <w:tab w:val="left" w:pos="1821"/>
        </w:tabs>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20EB1457">
      <w:pPr>
        <w:tabs>
          <w:tab w:val="left" w:pos="1821"/>
        </w:tabs>
        <w:jc w:val="both"/>
        <w:rPr>
          <w:rFonts w:hint="eastAsia"/>
          <w:b/>
          <w:bCs/>
          <w:sz w:val="36"/>
          <w:szCs w:val="36"/>
          <w:lang w:val="en-US" w:eastAsia="zh-CN"/>
        </w:rPr>
      </w:pPr>
    </w:p>
    <w:p w14:paraId="2828BE37">
      <w:pPr>
        <w:tabs>
          <w:tab w:val="left" w:pos="1821"/>
        </w:tabs>
        <w:jc w:val="both"/>
        <w:rPr>
          <w:rFonts w:hint="eastAsia"/>
          <w:b/>
          <w:bCs/>
          <w:sz w:val="36"/>
          <w:szCs w:val="36"/>
          <w:lang w:val="en-US" w:eastAsia="zh-CN"/>
        </w:rPr>
      </w:pPr>
    </w:p>
    <w:p w14:paraId="45CCAE9D">
      <w:pPr>
        <w:tabs>
          <w:tab w:val="left" w:pos="1821"/>
        </w:tabs>
        <w:jc w:val="both"/>
        <w:rPr>
          <w:rFonts w:hint="eastAsia"/>
          <w:b/>
          <w:bCs/>
          <w:sz w:val="36"/>
          <w:szCs w:val="36"/>
          <w:lang w:val="en-US" w:eastAsia="zh-CN"/>
        </w:rPr>
      </w:pPr>
    </w:p>
    <w:p w14:paraId="481FE4F9">
      <w:pPr>
        <w:tabs>
          <w:tab w:val="left" w:pos="1821"/>
        </w:tabs>
        <w:jc w:val="both"/>
        <w:rPr>
          <w:rFonts w:hint="eastAsia"/>
          <w:b/>
          <w:bCs/>
          <w:sz w:val="36"/>
          <w:szCs w:val="36"/>
          <w:lang w:val="en-US" w:eastAsia="zh-CN"/>
        </w:rPr>
      </w:pPr>
    </w:p>
    <w:p w14:paraId="17640BA8">
      <w:pPr>
        <w:tabs>
          <w:tab w:val="left" w:pos="1821"/>
        </w:tabs>
        <w:jc w:val="both"/>
        <w:rPr>
          <w:rFonts w:hint="eastAsia"/>
          <w:b/>
          <w:bCs/>
          <w:sz w:val="36"/>
          <w:szCs w:val="36"/>
          <w:lang w:val="en-US" w:eastAsia="zh-CN"/>
        </w:rPr>
      </w:pPr>
    </w:p>
    <w:p w14:paraId="02958FED">
      <w:pPr>
        <w:tabs>
          <w:tab w:val="left" w:pos="1821"/>
        </w:tabs>
        <w:jc w:val="both"/>
        <w:rPr>
          <w:rFonts w:hint="eastAsia"/>
          <w:b/>
          <w:bCs/>
          <w:sz w:val="36"/>
          <w:szCs w:val="36"/>
          <w:lang w:val="en-US" w:eastAsia="zh-CN"/>
        </w:rPr>
      </w:pPr>
    </w:p>
    <w:p w14:paraId="5F7F1EF1">
      <w:pPr>
        <w:tabs>
          <w:tab w:val="left" w:pos="1821"/>
        </w:tabs>
        <w:jc w:val="both"/>
        <w:rPr>
          <w:rFonts w:hint="eastAsia"/>
          <w:b/>
          <w:bCs/>
          <w:sz w:val="36"/>
          <w:szCs w:val="36"/>
          <w:lang w:val="en-US" w:eastAsia="zh-CN"/>
        </w:rPr>
      </w:pPr>
    </w:p>
    <w:p w14:paraId="38DB6C42">
      <w:pPr>
        <w:tabs>
          <w:tab w:val="left" w:pos="1821"/>
        </w:tabs>
        <w:jc w:val="both"/>
        <w:rPr>
          <w:rFonts w:hint="eastAsia"/>
          <w:b/>
          <w:bCs/>
          <w:sz w:val="36"/>
          <w:szCs w:val="36"/>
          <w:lang w:val="en-US" w:eastAsia="zh-CN"/>
        </w:rPr>
      </w:pPr>
    </w:p>
    <w:p w14:paraId="56D6603F">
      <w:pPr>
        <w:tabs>
          <w:tab w:val="left" w:pos="1821"/>
        </w:tabs>
        <w:jc w:val="both"/>
        <w:rPr>
          <w:rFonts w:hint="eastAsia"/>
          <w:b/>
          <w:bCs/>
          <w:sz w:val="36"/>
          <w:szCs w:val="36"/>
          <w:lang w:val="en-US" w:eastAsia="zh-CN"/>
        </w:rPr>
      </w:pPr>
      <w:bookmarkStart w:id="42" w:name="_GoBack"/>
      <w:bookmarkEnd w:id="42"/>
    </w:p>
    <w:p w14:paraId="0A03A02C">
      <w:pPr>
        <w:pStyle w:val="2"/>
        <w:spacing w:before="120" w:after="120"/>
        <w:rPr>
          <w:rFonts w:ascii="宋体" w:hAnsi="宋体"/>
          <w:color w:val="000000"/>
          <w:highlight w:val="none"/>
        </w:rPr>
      </w:pPr>
      <w:bookmarkStart w:id="21" w:name="_Toc7654"/>
      <w:bookmarkStart w:id="22" w:name="_Toc119679631"/>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5"/>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5"/>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5"/>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5"/>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5"/>
        <w:tabs>
          <w:tab w:val="left" w:pos="1260"/>
        </w:tabs>
        <w:spacing w:line="360" w:lineRule="auto"/>
        <w:jc w:val="center"/>
        <w:rPr>
          <w:rFonts w:ascii="Times New Roman" w:hAnsi="Times New Roman"/>
          <w:b/>
          <w:bCs/>
          <w:spacing w:val="100"/>
          <w:w w:val="110"/>
          <w:sz w:val="36"/>
          <w:szCs w:val="36"/>
        </w:rPr>
      </w:pPr>
    </w:p>
    <w:p w14:paraId="63FF5496">
      <w:pPr>
        <w:pStyle w:val="15"/>
        <w:tabs>
          <w:tab w:val="left" w:pos="1260"/>
        </w:tabs>
        <w:spacing w:line="360" w:lineRule="auto"/>
        <w:jc w:val="center"/>
        <w:rPr>
          <w:rFonts w:ascii="Times New Roman" w:hAnsi="Times New Roman"/>
          <w:bCs/>
          <w:spacing w:val="100"/>
          <w:w w:val="110"/>
          <w:sz w:val="36"/>
          <w:szCs w:val="36"/>
        </w:rPr>
      </w:pPr>
    </w:p>
    <w:p w14:paraId="5EF9B146">
      <w:pPr>
        <w:pStyle w:val="15"/>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5"/>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5"/>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5"/>
        <w:spacing w:line="360" w:lineRule="auto"/>
        <w:jc w:val="center"/>
        <w:rPr>
          <w:rFonts w:ascii="Times New Roman" w:hAnsi="Times New Roman"/>
          <w:sz w:val="44"/>
        </w:rPr>
      </w:pPr>
    </w:p>
    <w:p w14:paraId="3334A829">
      <w:pPr>
        <w:pStyle w:val="15"/>
        <w:spacing w:line="360" w:lineRule="auto"/>
        <w:jc w:val="center"/>
        <w:rPr>
          <w:rFonts w:ascii="Times New Roman" w:hAnsi="Times New Roman"/>
          <w:sz w:val="44"/>
        </w:rPr>
      </w:pPr>
    </w:p>
    <w:p w14:paraId="08B79FFC">
      <w:pPr>
        <w:pStyle w:val="15"/>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5"/>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5"/>
        <w:spacing w:line="360" w:lineRule="auto"/>
        <w:ind w:firstLine="1320" w:firstLineChars="300"/>
        <w:rPr>
          <w:rFonts w:ascii="Times New Roman" w:hAnsi="Times New Roman"/>
          <w:sz w:val="44"/>
        </w:rPr>
      </w:pPr>
    </w:p>
    <w:p w14:paraId="4B1AE15C">
      <w:pPr>
        <w:pStyle w:val="15"/>
        <w:spacing w:line="360" w:lineRule="auto"/>
        <w:ind w:firstLine="1320" w:firstLineChars="300"/>
        <w:rPr>
          <w:rFonts w:ascii="Times New Roman" w:hAnsi="Times New Roman"/>
          <w:sz w:val="44"/>
        </w:rPr>
      </w:pPr>
    </w:p>
    <w:p w14:paraId="583985C6">
      <w:pPr>
        <w:pStyle w:val="15"/>
        <w:spacing w:line="360" w:lineRule="auto"/>
        <w:rPr>
          <w:rFonts w:ascii="Times New Roman" w:hAnsi="Times New Roman"/>
          <w:sz w:val="44"/>
        </w:rPr>
      </w:pPr>
    </w:p>
    <w:p w14:paraId="6B76CE4C">
      <w:pPr>
        <w:pStyle w:val="15"/>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5"/>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5"/>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6"/>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7"/>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7"/>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8"/>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8"/>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8"/>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8"/>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7280FAE1">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5FD630C2">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24832832"/>
      <w:bookmarkStart w:id="29" w:name="_Toc119679637"/>
      <w:bookmarkStart w:id="30" w:name="_Toc477032420"/>
      <w:bookmarkStart w:id="31" w:name="_Toc432149008"/>
      <w:bookmarkStart w:id="32" w:name="_Toc470172709"/>
      <w:bookmarkStart w:id="33" w:name="_Toc360120184"/>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7"/>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7"/>
      <w:jc w:val="center"/>
    </w:pPr>
    <w:r>
      <w:fldChar w:fldCharType="begin"/>
    </w:r>
    <w:r>
      <w:instrText xml:space="preserve">PAGE   \* MERGEFORMAT</w:instrText>
    </w:r>
    <w:r>
      <w:fldChar w:fldCharType="separate"/>
    </w:r>
    <w:r>
      <w:rPr>
        <w:lang w:val="zh-CN"/>
      </w:rPr>
      <w:t>31</w:t>
    </w:r>
    <w:r>
      <w:fldChar w:fldCharType="end"/>
    </w:r>
  </w:p>
  <w:p w14:paraId="537399B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7C618F"/>
    <w:multiLevelType w:val="singleLevel"/>
    <w:tmpl w:val="547C618F"/>
    <w:lvl w:ilvl="0" w:tentative="0">
      <w:start w:val="4"/>
      <w:numFmt w:val="chineseCounting"/>
      <w:suff w:val="nothing"/>
      <w:lvlText w:val="%1、"/>
      <w:lvlJc w:val="left"/>
      <w:rPr>
        <w:rFonts w:hint="eastAsia"/>
      </w:rPr>
    </w:lvl>
  </w:abstractNum>
  <w:abstractNum w:abstractNumId="8">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7"/>
  </w:num>
  <w:num w:numId="5">
    <w:abstractNumId w:val="6"/>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AE81D88"/>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587412"/>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BA7D4F"/>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117EE1"/>
    <w:rsid w:val="39F3554A"/>
    <w:rsid w:val="3A5663BD"/>
    <w:rsid w:val="3A7C052A"/>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8614D2"/>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521565"/>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D63BE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styleId="5">
    <w:name w:val="toc 2"/>
    <w:basedOn w:val="1"/>
    <w:next w:val="1"/>
    <w:unhideWhenUsed/>
    <w:qFormat/>
    <w:uiPriority w:val="0"/>
    <w:pPr>
      <w:ind w:left="420" w:leftChars="200"/>
    </w:pPr>
  </w:style>
  <w:style w:type="paragraph" w:styleId="6">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next w:val="1"/>
    <w:autoRedefine/>
    <w:qFormat/>
    <w:uiPriority w:val="99"/>
    <w:pPr>
      <w:tabs>
        <w:tab w:val="center" w:pos="4153"/>
        <w:tab w:val="right" w:pos="8306"/>
      </w:tabs>
      <w:snapToGrid w:val="0"/>
      <w:jc w:val="center"/>
    </w:pPr>
    <w:rPr>
      <w:kern w:val="0"/>
      <w:sz w:val="18"/>
      <w:szCs w:val="21"/>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apple-converted-space"/>
    <w:basedOn w:val="12"/>
    <w:autoRedefine/>
    <w:qFormat/>
    <w:uiPriority w:val="0"/>
  </w:style>
  <w:style w:type="paragraph" w:customStyle="1" w:styleId="14">
    <w:name w:val="Table Paragraph"/>
    <w:basedOn w:val="1"/>
    <w:autoRedefine/>
    <w:qFormat/>
    <w:uiPriority w:val="99"/>
    <w:rPr>
      <w:rFonts w:ascii="Calibri" w:hAnsi="Calibri" w:eastAsia="宋体" w:cs="Times New Roman"/>
      <w:szCs w:val="21"/>
    </w:rPr>
  </w:style>
  <w:style w:type="paragraph" w:customStyle="1" w:styleId="15">
    <w:name w:val="纯文本1"/>
    <w:basedOn w:val="1"/>
    <w:autoRedefine/>
    <w:qFormat/>
    <w:uiPriority w:val="0"/>
    <w:rPr>
      <w:rFonts w:ascii="宋体" w:hAnsi="Courier New" w:eastAsia="宋体" w:cs="Times New Roman"/>
      <w:szCs w:val="21"/>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p0"/>
    <w:basedOn w:val="1"/>
    <w:autoRedefine/>
    <w:qFormat/>
    <w:uiPriority w:val="0"/>
    <w:pPr>
      <w:spacing w:before="100" w:beforeAutospacing="1"/>
    </w:pPr>
    <w:rPr>
      <w:rFonts w:ascii="Times New Roman" w:hAnsi="Times New Roman" w:eastAsia="宋体" w:cs="Times New Roman"/>
      <w:szCs w:val="21"/>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6171</Words>
  <Characters>6384</Characters>
  <Lines>0</Lines>
  <Paragraphs>0</Paragraphs>
  <TotalTime>0</TotalTime>
  <ScaleCrop>false</ScaleCrop>
  <LinksUpToDate>false</LinksUpToDate>
  <CharactersWithSpaces>7366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2024-10-24T00:52:44Z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